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F5E" w:rsidRPr="00B53F5E" w:rsidP="00B53F5E" w14:paraId="5A58FCA2" w14:textId="5F0CF4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F5E">
        <w:rPr>
          <w:rFonts w:ascii="Times New Roman" w:eastAsia="Times New Roman" w:hAnsi="Times New Roman" w:cs="Times New Roman"/>
          <w:lang w:eastAsia="ru-RU"/>
        </w:rPr>
        <w:t>Дело № 5-</w:t>
      </w:r>
      <w:r w:rsidR="002972B2">
        <w:rPr>
          <w:rFonts w:ascii="Times New Roman" w:eastAsia="Times New Roman" w:hAnsi="Times New Roman" w:cs="Times New Roman"/>
          <w:lang w:eastAsia="ru-RU"/>
        </w:rPr>
        <w:t>802</w:t>
      </w:r>
      <w:r w:rsidRPr="00B53F5E">
        <w:rPr>
          <w:rFonts w:ascii="Times New Roman" w:eastAsia="Times New Roman" w:hAnsi="Times New Roman" w:cs="Times New Roman"/>
          <w:lang w:eastAsia="ru-RU"/>
        </w:rPr>
        <w:t>-200</w:t>
      </w:r>
      <w:r w:rsidR="002972B2">
        <w:rPr>
          <w:rFonts w:ascii="Times New Roman" w:eastAsia="Times New Roman" w:hAnsi="Times New Roman" w:cs="Times New Roman"/>
          <w:lang w:eastAsia="ru-RU"/>
        </w:rPr>
        <w:t>5</w:t>
      </w:r>
      <w:r w:rsidRPr="00B53F5E">
        <w:rPr>
          <w:rFonts w:ascii="Times New Roman" w:eastAsia="Times New Roman" w:hAnsi="Times New Roman" w:cs="Times New Roman"/>
          <w:lang w:eastAsia="ru-RU"/>
        </w:rPr>
        <w:t>/202</w:t>
      </w:r>
      <w:r w:rsidR="00D1706E">
        <w:rPr>
          <w:rFonts w:ascii="Times New Roman" w:eastAsia="Times New Roman" w:hAnsi="Times New Roman" w:cs="Times New Roman"/>
          <w:lang w:eastAsia="ru-RU"/>
        </w:rPr>
        <w:t>5</w:t>
      </w:r>
    </w:p>
    <w:p w:rsidR="00B53F5E" w:rsidRPr="00B53F5E" w:rsidP="00B53F5E" w14:paraId="22E0A89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5E" w:rsidRPr="00B53F5E" w:rsidP="00B53F5E" w14:paraId="1FAFBB16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53F5E" w:rsidRPr="00B53F5E" w:rsidP="00B53F5E" w14:paraId="33A910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53F5E" w:rsidRPr="00B53F5E" w:rsidP="00B53F5E" w14:paraId="77F8A7E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F5E" w:rsidRPr="00B53F5E" w:rsidP="00B53F5E" w14:paraId="194E3CE9" w14:textId="1B9C0CA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22 июля</w:t>
      </w:r>
      <w:r w:rsidRPr="00681777" w:rsidR="00D1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68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681777" w:rsidR="00D17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68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53F5E" w:rsidRPr="00B53F5E" w:rsidP="00B53F5E" w14:paraId="698371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53F5E" w:rsidRPr="00B53F5E" w:rsidP="00B53F5E" w14:paraId="72936D08" w14:textId="75C9F909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3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Агзямова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№5</w:t>
      </w:r>
      <w:r w:rsidRPr="002972B2"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B2"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2972B2" w:rsidR="0029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(628309, ХМАО-Югра, г. Нефтеюганск, 1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-н, дом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30), </w:t>
      </w:r>
    </w:p>
    <w:p w:rsidR="00B53F5E" w:rsidRPr="00B53F5E" w:rsidP="00B53F5E" w14:paraId="1CCAD028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53F5E" w:rsidRPr="00B53F5E" w:rsidP="00B53F5E" w14:paraId="2BA058F0" w14:textId="396068E7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214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водительское удостоверение: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F5E" w:rsidRPr="00B53F5E" w:rsidP="00B53F5E" w14:paraId="4180B0D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ч.3 ст. 12.12 Кодекса Российской Федерации об административных </w:t>
      </w:r>
      <w:r w:rsidRPr="00B53F5E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правонарушениях,</w:t>
      </w:r>
    </w:p>
    <w:p w:rsidR="00B53F5E" w:rsidRPr="00B53F5E" w:rsidP="00B53F5E" w14:paraId="010C6CF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53F5E" w:rsidRPr="00B53F5E" w:rsidP="00B53F5E" w14:paraId="54BDF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53F5E" w:rsidRPr="00B53F5E" w:rsidP="00B53F5E" w14:paraId="163A6F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53F5E" w:rsidRPr="00B53F5E" w:rsidP="00B17944" w14:paraId="5ACA8DB1" w14:textId="7F766B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14.07.2025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Мамонтовская-ул. Аржанова,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требований п. 6.2 Правил дорожного движения РФ,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 проезд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запрещающий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 №188</w:t>
      </w:r>
      <w:r w:rsidR="00B17944">
        <w:rPr>
          <w:rFonts w:ascii="Times New Roman" w:eastAsia="Times New Roman" w:hAnsi="Times New Roman" w:cs="Times New Roman"/>
          <w:sz w:val="28"/>
          <w:szCs w:val="28"/>
          <w:lang w:eastAsia="ru-RU"/>
        </w:rPr>
        <w:t>1058624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1217006988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17.12.2024, в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ступило в законную силу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04.01.2025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2B9C" w:rsidRPr="00782B9C" w:rsidP="00782B9C" w14:paraId="22A0F893" w14:textId="68E582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Сулаймонов</w:t>
      </w: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признал вину в совершении административного правонарушения.</w:t>
      </w:r>
    </w:p>
    <w:p w:rsidR="00B53F5E" w:rsidRPr="00D5287C" w:rsidP="00782B9C" w14:paraId="5646314F" w14:textId="607E80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судья, выслушав </w:t>
      </w: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Сулаймонов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8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Р.С., </w:t>
      </w:r>
      <w:r w:rsidRPr="00D5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письменные мат</w:t>
      </w:r>
      <w:r w:rsidRPr="00D5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ериалы дела, приходит к выводу, что вина </w:t>
      </w:r>
      <w:r w:rsidR="00D42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Сулаймонова</w:t>
      </w:r>
      <w:r w:rsidR="00D42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Р.С.</w:t>
      </w:r>
      <w:r w:rsidRPr="00D52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53F5E" w:rsidRPr="00B53F5E" w:rsidP="00B53F5E" w14:paraId="5DDE94D7" w14:textId="30FFA4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86ХМ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698723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15.07.2025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B9C"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14.07.2025 в 23:45 по адресу: ХМАО-Югра, г. Нефтеюганск, ул. Мамонтовская-ул. Аржанова,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2B9C"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2B9C"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требований п. 6.2 Правил дорожного движения РФ, осуществил проезд на запрещающий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№18810586241217006988 от 17.12.2024, вступило в законную силу 04.01.2025)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F5E" w:rsidP="00B53F5E" w14:paraId="3F00E096" w14:textId="328874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по делу об административном правонарушении </w:t>
      </w:r>
      <w:r w:rsidRPr="00782B9C"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№18810586241217006988 от 17.12.2024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Сулаймонова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по ч. 1 ст. 12.12 КоАП РФ. Постановление вступило в законную силу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04.01.2025</w:t>
      </w:r>
      <w:r w:rsidR="00A77ED5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Штраф оплачен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C4D" w:rsidRPr="00B53F5E" w:rsidP="00B53F5E" w14:paraId="37DBB89B" w14:textId="07B07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инспектора ДПС ГАИ ОМВД России по г. Нефтеюганску, из которого следует, что </w:t>
      </w:r>
      <w:r w:rsidRP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 w:rsidRP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 14.07.2025 в 23:45 по адресу: г. Нефтеюганск, ул. Мамонтовская-ул. Аржанова,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осуществил проезд на запрещающий красный сигнал светофора,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правонарушение совершено повторн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B53F5E" w:rsidRPr="00B53F5E" w:rsidP="00B53F5E" w14:paraId="1FB4A439" w14:textId="407F07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ВУ, согласно которому водительское удостоверение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Сулаймонова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до </w:t>
      </w:r>
      <w:r w:rsid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19.04.2034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07D" w:rsidP="000F64F8" w14:paraId="7CD624F1" w14:textId="28C59F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64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0F64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Сулаймоновым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0F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4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правонаруше</w:t>
      </w:r>
      <w:r w:rsidRPr="000F64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F64F8" w:rsidRPr="000F64F8" w:rsidP="000F64F8" w14:paraId="0766D093" w14:textId="489DDF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реестром правонарушений, из которого следует, что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Сулаймонов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Р.С.</w:t>
      </w:r>
      <w:r w:rsidRPr="001C60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лся</w:t>
      </w:r>
      <w:r w:rsidRPr="001C60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совершение однородных административных правонарушений, предусмотренных главой 12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53F5E" w:rsidRPr="00B53F5E" w:rsidP="00B53F5E" w14:paraId="537A9A8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относящиеся к ним требования Правил, сигналов светофоров, знаков и разметки.</w:t>
      </w:r>
    </w:p>
    <w:p w:rsidR="00B53F5E" w:rsidRPr="00B53F5E" w:rsidP="00B53F5E" w14:paraId="2185F6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1.2 ПДД РФ перекрестком признается место пересечения, примыкания или разветвления дорог на одном уровне, ограниченное воображаемыми линиями, соединя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соответственно противоположные, наиболее удаленные от центра перекрестка закруглений проезжих частей. Не считаются перекрестками выезды с прилегающих территорий.</w:t>
      </w:r>
    </w:p>
    <w:p w:rsidR="00B53F5E" w:rsidRPr="00B53F5E" w:rsidP="00B53F5E" w14:paraId="2B57B37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6.2 ПДД РФ круглые сигналы светофора имеют следующие значения: зеленый сигна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B53F5E" w:rsidRPr="00B53F5E" w:rsidP="00B53F5E" w14:paraId="5E8D7B6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6.13 ПДД РФ при за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B53F5E" w:rsidRPr="00B53F5E" w:rsidP="00B53F5E" w14:paraId="74C50D90" w14:textId="1A4379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Сулаймоновым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выезде н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регулируемый перекресток на запрещающий красный сигнал светофора п. 6.2 ПДД РФ образует состав рассматриваемого правонарушения.</w:t>
      </w:r>
    </w:p>
    <w:p w:rsidR="00B53F5E" w:rsidRPr="00B53F5E" w:rsidP="00B53F5E" w14:paraId="46A64F0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влекущих невозможность использования в качестве доказательств, материалы дела не содержат.</w:t>
      </w:r>
    </w:p>
    <w:p w:rsidR="00B53F5E" w:rsidRPr="00B53F5E" w:rsidP="00B53F5E" w14:paraId="7532101C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12.12 КоАП РФ,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статьи,.</w:t>
      </w:r>
    </w:p>
    <w:p w:rsidR="00B53F5E" w:rsidRPr="00B53F5E" w:rsidP="00B53F5E" w14:paraId="1CA1033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 3 ст. 12.12 КоАП РФ необходимо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постановления о назначении административного наказания.</w:t>
      </w:r>
    </w:p>
    <w:p w:rsidR="00B53F5E" w:rsidRPr="00B53F5E" w:rsidP="00B53F5E" w14:paraId="68048D46" w14:textId="3B80CB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</w:t>
      </w:r>
    </w:p>
    <w:p w:rsidR="00B53F5E" w:rsidRPr="00B53F5E" w:rsidP="00B53F5E" w14:paraId="11AC96CA" w14:textId="15EC21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наказания судья учитывает характер совершенного правонарушения, личность 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Сулаймонова</w:t>
      </w:r>
      <w:r w:rsidR="00D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3F5E" w:rsidR="008A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B53F5E" w:rsidR="008A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53F5E" w:rsidR="008A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B53F5E" w:rsidR="008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однородных административных правонарушений, предусмотренных главой 12 КоАП РФ</w:t>
      </w:r>
      <w:r w:rsidR="008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3F5E" w:rsidR="008A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</w:t>
      </w:r>
      <w:r w:rsidRPr="00B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B9C" w:rsidRPr="00782B9C" w:rsidP="00782B9C" w14:paraId="1A083B3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мировой судья признает признание вины.  </w:t>
      </w:r>
    </w:p>
    <w:p w:rsidR="00B53F5E" w:rsidRPr="00B53F5E" w:rsidP="00B53F5E" w14:paraId="133DC08A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в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4.3 Кодекса Российской Федерации об административных правонарушениях, не установлено.</w:t>
      </w:r>
    </w:p>
    <w:p w:rsidR="00782B9C" w:rsidRPr="00782B9C" w:rsidP="00782B9C" w14:paraId="576AE679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 (часть 1 статьи 4.1 указанного Кодекса).</w:t>
      </w:r>
    </w:p>
    <w:p w:rsidR="00782B9C" w:rsidRPr="00782B9C" w:rsidP="00782B9C" w14:paraId="3B1883C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статьи 4.1 КоАП РФ при назначении административного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физическому лицу учитываются характер совершенного им административного правонарушения, личност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82B9C" w:rsidRPr="00782B9C" w:rsidP="00782B9C" w14:paraId="36853321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Законодатель, установив названные положения в Кодексе Российской Федерации об администрати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2B9C" w:rsidRPr="00782B9C" w:rsidP="00782B9C" w14:paraId="2F0742CB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назначение административного наказания дол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подтверждающих ее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2B9C" w:rsidRPr="00782B9C" w:rsidP="00725C4D" w14:paraId="449A3C5D" w14:textId="22C014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по делу фактические обстоятельства, характер и степень общественной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совершенного административного правонарушения, </w:t>
      </w:r>
      <w:r w:rsidRPr="00725C4D" w:rsidR="00E61568">
        <w:rPr>
          <w:rFonts w:ascii="Times New Roman" w:hAnsi="Times New Roman" w:cs="Times New Roman"/>
          <w:sz w:val="28"/>
          <w:szCs w:val="28"/>
        </w:rPr>
        <w:t>объектом которого является безопасность дорожного движения</w:t>
      </w:r>
      <w:r w:rsidR="00725C4D">
        <w:rPr>
          <w:rFonts w:ascii="Times New Roman" w:hAnsi="Times New Roman" w:cs="Times New Roman"/>
          <w:sz w:val="28"/>
          <w:szCs w:val="28"/>
        </w:rPr>
        <w:t xml:space="preserve">,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ранее </w:t>
      </w:r>
      <w:r w:rsidRPr="00725C4D" w:rsidR="00E6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 w:rsidRPr="00725C4D" w:rsidR="00E6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</w:t>
      </w:r>
      <w:r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календарного года</w:t>
      </w:r>
      <w:r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однородных административных правонарушений в области дорожного движения, </w:t>
      </w:r>
      <w:r w:rsidRPr="00725C4D" w:rsidR="00EC48C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25C4D" w:rsidR="00EC48C2">
        <w:rPr>
          <w:rFonts w:ascii="Times New Roman" w:hAnsi="Times New Roman" w:cs="Times New Roman"/>
          <w:sz w:val="28"/>
          <w:szCs w:val="28"/>
        </w:rPr>
        <w:t>то подтверждается имеющимися в материалах дела сведениями</w:t>
      </w:r>
      <w:r w:rsidR="00725C4D">
        <w:rPr>
          <w:rFonts w:ascii="Times New Roman" w:hAnsi="Times New Roman" w:cs="Times New Roman"/>
          <w:sz w:val="28"/>
          <w:szCs w:val="28"/>
        </w:rPr>
        <w:t xml:space="preserve">,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назначает </w:t>
      </w:r>
      <w:r w:rsidRPr="00725C4D"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</w:t>
      </w:r>
      <w:r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25C4D" w:rsidR="0072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лишения права управления транспортными средствами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данное наказание будет способствовать его исправлению.  </w:t>
      </w:r>
    </w:p>
    <w:p w:rsidR="00782B9C" w:rsidRPr="00782B9C" w:rsidP="00725C4D" w14:paraId="6C0A94B9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более мягкого вида наказания в виде административного штрафа, чем лишение права управления транспортными средствами, не будет отвечать целям и задачам законодательства об админ</w:t>
      </w:r>
      <w:r w:rsidRPr="00782B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правонарушениях.</w:t>
      </w:r>
    </w:p>
    <w:p w:rsidR="00B53F5E" w:rsidRPr="00B53F5E" w:rsidP="00B53F5E" w14:paraId="600B0B21" w14:textId="02A624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руководствуясь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29.9 ч.1, 29.10, 30.1 Кодекса Российской Федерации об административных правонарушениях, 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</w:p>
    <w:p w:rsidR="00B53F5E" w:rsidRPr="00B53F5E" w:rsidP="00B53F5E" w14:paraId="22B6ED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53F5E" w:rsidRPr="00B53F5E" w:rsidP="00BD6F0A" w14:paraId="5ECB7C6C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53F5E" w:rsidRPr="00B53F5E" w:rsidP="00B53F5E" w14:paraId="3F711260" w14:textId="7777777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69071E" w:rsidRPr="0069071E" w:rsidP="0069071E" w14:paraId="69DA23D6" w14:textId="6469DE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Сулаймонова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F5E"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3F5E"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BD6F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53F5E" w:rsid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лишения права управления транспортными средствами сроком на 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>04 (четыре) месяца.</w:t>
      </w:r>
    </w:p>
    <w:p w:rsidR="0069071E" w:rsidRPr="0069071E" w:rsidP="0069071E" w14:paraId="709DB131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69071E" w:rsidRPr="0069071E" w:rsidP="0069071E" w14:paraId="6CA38694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Разъяснить, что в течение трех рабочих дней со дня вступления в законную силу постановления о 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Госавтоинспекции, а в случае утраты указанных документов заявить об этом в указанный орган в тот же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срок.</w:t>
      </w:r>
    </w:p>
    <w:p w:rsidR="0069071E" w:rsidRPr="0069071E" w:rsidP="0069071E" w14:paraId="586EDD9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</w:t>
      </w:r>
      <w:r w:rsidRPr="0069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F5E" w:rsidRPr="00B53F5E" w:rsidP="0069071E" w14:paraId="474B408C" w14:textId="3038C7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обжаловано в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ХМАО-Югры в течение десяти </w:t>
      </w:r>
      <w:r w:rsidR="006A4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53F5E" w:rsidRPr="00B53F5E" w:rsidP="00B53F5E" w14:paraId="2CF80D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5E" w:rsidRPr="00B53F5E" w:rsidP="003A445B" w14:paraId="73C3D505" w14:textId="4C7DBA32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53F5E" w:rsidRPr="00B53F5E" w:rsidP="00B53F5E" w14:paraId="3AD0176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   Р.В. </w:t>
      </w:r>
      <w:r w:rsidRPr="00B53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Агзямова</w:t>
      </w:r>
    </w:p>
    <w:p w:rsidR="00B53F5E" w:rsidRPr="00B53F5E" w:rsidP="00B53F5E" w14:paraId="5C1F9F1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5E" w:rsidRPr="00B53F5E" w:rsidP="00B53F5E" w14:paraId="442818A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A69AE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E"/>
    <w:rsid w:val="000817A8"/>
    <w:rsid w:val="000F64F8"/>
    <w:rsid w:val="00113FB8"/>
    <w:rsid w:val="001C607D"/>
    <w:rsid w:val="002972B2"/>
    <w:rsid w:val="003A445B"/>
    <w:rsid w:val="003F6918"/>
    <w:rsid w:val="00431D04"/>
    <w:rsid w:val="00681777"/>
    <w:rsid w:val="0069071E"/>
    <w:rsid w:val="006A4558"/>
    <w:rsid w:val="00725C4D"/>
    <w:rsid w:val="00782B9C"/>
    <w:rsid w:val="00855175"/>
    <w:rsid w:val="008A69AE"/>
    <w:rsid w:val="00A410DD"/>
    <w:rsid w:val="00A77ED5"/>
    <w:rsid w:val="00B17944"/>
    <w:rsid w:val="00B53F5E"/>
    <w:rsid w:val="00BD6F0A"/>
    <w:rsid w:val="00CF5C15"/>
    <w:rsid w:val="00D1706E"/>
    <w:rsid w:val="00D428E2"/>
    <w:rsid w:val="00D5287C"/>
    <w:rsid w:val="00E21416"/>
    <w:rsid w:val="00E61568"/>
    <w:rsid w:val="00EC48C2"/>
    <w:rsid w:val="00F33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941A4-ADAC-48EA-BE55-B29C6B3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1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A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C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